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1F5F4"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p>
    <w:p w14:paraId="5005899A"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7F7CB6FA" w14:textId="77777777" w:rsidR="008B1870" w:rsidRPr="00543E06" w:rsidRDefault="008B1870" w:rsidP="00813EF0">
      <w:pPr>
        <w:keepNext/>
        <w:jc w:val="left"/>
        <w:outlineLvl w:val="1"/>
        <w:rPr>
          <w:rFonts w:eastAsia="STZhongsong"/>
          <w:b/>
          <w:caps/>
          <w:sz w:val="24"/>
          <w:szCs w:val="24"/>
          <w:lang w:eastAsia="zh-CN"/>
        </w:rPr>
      </w:pPr>
    </w:p>
    <w:p w14:paraId="6E849372"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6F197BB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4FF7A203" w14:textId="77777777" w:rsidTr="0000099A">
        <w:tc>
          <w:tcPr>
            <w:tcW w:w="2739" w:type="dxa"/>
            <w:shd w:val="clear" w:color="auto" w:fill="auto"/>
          </w:tcPr>
          <w:p w14:paraId="3FAC0CB3" w14:textId="77777777" w:rsidR="00753CB2" w:rsidRPr="00B700CD" w:rsidRDefault="00753CB2" w:rsidP="00813EF0">
            <w:pPr>
              <w:tabs>
                <w:tab w:val="num" w:pos="720"/>
              </w:tabs>
              <w:adjustRightInd/>
              <w:spacing w:after="120" w:line="276" w:lineRule="auto"/>
              <w:ind w:left="720" w:hanging="360"/>
              <w:jc w:val="left"/>
              <w:rPr>
                <w:rFonts w:eastAsia="Calibri"/>
                <w:b/>
                <w:sz w:val="24"/>
                <w:szCs w:val="24"/>
                <w:highlight w:val="yellow"/>
              </w:rPr>
            </w:pPr>
            <w:r w:rsidRPr="00B700CD">
              <w:rPr>
                <w:rFonts w:eastAsia="Calibri"/>
                <w:b/>
                <w:sz w:val="24"/>
                <w:szCs w:val="24"/>
                <w:highlight w:val="yellow"/>
              </w:rPr>
              <w:t>"Operational Board"</w:t>
            </w:r>
          </w:p>
        </w:tc>
        <w:tc>
          <w:tcPr>
            <w:tcW w:w="6170" w:type="dxa"/>
            <w:shd w:val="clear" w:color="auto" w:fill="auto"/>
          </w:tcPr>
          <w:p w14:paraId="466FF430" w14:textId="77777777" w:rsidR="00753CB2" w:rsidRPr="00B700CD" w:rsidRDefault="00753CB2" w:rsidP="00813EF0">
            <w:pPr>
              <w:tabs>
                <w:tab w:val="left" w:pos="-9"/>
                <w:tab w:val="num" w:pos="720"/>
              </w:tabs>
              <w:adjustRightInd/>
              <w:spacing w:after="120" w:line="276" w:lineRule="auto"/>
              <w:ind w:left="720" w:hanging="360"/>
              <w:jc w:val="left"/>
              <w:rPr>
                <w:rFonts w:eastAsia="Calibri"/>
                <w:sz w:val="24"/>
                <w:szCs w:val="24"/>
                <w:highlight w:val="yellow"/>
              </w:rPr>
            </w:pPr>
            <w:r w:rsidRPr="00B700CD">
              <w:rPr>
                <w:rFonts w:eastAsia="Calibri"/>
                <w:sz w:val="24"/>
                <w:szCs w:val="24"/>
                <w:highlight w:val="yellow"/>
              </w:rPr>
              <w:t xml:space="preserve">the board established in accordance with paragraph </w:t>
            </w:r>
            <w:r w:rsidRPr="00B700CD">
              <w:rPr>
                <w:rFonts w:eastAsia="Calibri"/>
                <w:sz w:val="24"/>
                <w:szCs w:val="24"/>
                <w:highlight w:val="yellow"/>
              </w:rPr>
              <w:fldChar w:fldCharType="begin"/>
            </w:r>
            <w:r w:rsidRPr="00B700CD">
              <w:rPr>
                <w:rFonts w:eastAsia="Calibri"/>
                <w:sz w:val="24"/>
                <w:szCs w:val="24"/>
                <w:highlight w:val="yellow"/>
              </w:rPr>
              <w:instrText xml:space="preserve"> REF _Ref492656750 \r \h  \* MERGEFORMAT </w:instrText>
            </w:r>
            <w:r w:rsidRPr="00B700CD">
              <w:rPr>
                <w:rFonts w:eastAsia="Calibri"/>
                <w:sz w:val="24"/>
                <w:szCs w:val="24"/>
                <w:highlight w:val="yellow"/>
              </w:rPr>
            </w:r>
            <w:r w:rsidRPr="00B700CD">
              <w:rPr>
                <w:rFonts w:eastAsia="Calibri"/>
                <w:sz w:val="24"/>
                <w:szCs w:val="24"/>
                <w:highlight w:val="yellow"/>
              </w:rPr>
              <w:fldChar w:fldCharType="separate"/>
            </w:r>
            <w:r w:rsidR="00A77684" w:rsidRPr="00B700CD">
              <w:rPr>
                <w:rFonts w:eastAsia="Calibri"/>
                <w:sz w:val="24"/>
                <w:szCs w:val="24"/>
                <w:highlight w:val="yellow"/>
              </w:rPr>
              <w:t>4.</w:t>
            </w:r>
            <w:r w:rsidRPr="00B700CD">
              <w:rPr>
                <w:rFonts w:eastAsia="Calibri"/>
                <w:sz w:val="24"/>
                <w:szCs w:val="24"/>
                <w:highlight w:val="yellow"/>
              </w:rPr>
              <w:t>1</w:t>
            </w:r>
            <w:r w:rsidRPr="00B700CD">
              <w:rPr>
                <w:rFonts w:eastAsia="Calibri"/>
                <w:sz w:val="24"/>
                <w:szCs w:val="24"/>
                <w:highlight w:val="yellow"/>
              </w:rPr>
              <w:fldChar w:fldCharType="end"/>
            </w:r>
            <w:r w:rsidRPr="00B700CD">
              <w:rPr>
                <w:rFonts w:eastAsia="Calibri"/>
                <w:sz w:val="24"/>
                <w:szCs w:val="24"/>
                <w:highlight w:val="yellow"/>
              </w:rPr>
              <w:t xml:space="preserve"> of this Schedule;</w:t>
            </w:r>
          </w:p>
        </w:tc>
      </w:tr>
      <w:tr w:rsidR="00753CB2" w:rsidRPr="00543E06" w14:paraId="303B105A" w14:textId="77777777" w:rsidTr="0000099A">
        <w:tc>
          <w:tcPr>
            <w:tcW w:w="2739" w:type="dxa"/>
            <w:shd w:val="clear" w:color="auto" w:fill="auto"/>
          </w:tcPr>
          <w:p w14:paraId="6A0F3F5A"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65FE5FF8"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6AB4AC1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64EF1B4B"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43F6FAD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7501E7D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652805D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4B75B258"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7D47C99C"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460E583D"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2F5BEBA9" w14:textId="76D8469D"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w:t>
      </w:r>
      <w:r w:rsidR="00D845C6">
        <w:rPr>
          <w:rFonts w:ascii="Arial" w:hAnsi="Arial" w:cs="Arial"/>
          <w:sz w:val="24"/>
          <w:szCs w:val="24"/>
        </w:rPr>
        <w:t>Supplier</w:t>
      </w:r>
      <w:r w:rsidR="0038067F">
        <w:rPr>
          <w:rFonts w:ascii="Arial" w:hAnsi="Arial" w:cs="Arial"/>
          <w:sz w:val="24"/>
          <w:szCs w:val="24"/>
        </w:rPr>
        <w:t>’s</w:t>
      </w:r>
      <w:bookmarkStart w:id="3" w:name="_GoBack"/>
      <w:bookmarkEnd w:id="3"/>
      <w:r w:rsidR="00D845C6">
        <w:rPr>
          <w:rFonts w:ascii="Arial" w:hAnsi="Arial" w:cs="Arial"/>
          <w:sz w:val="24"/>
          <w:szCs w:val="24"/>
        </w:rPr>
        <w:t xml:space="preserve"> </w:t>
      </w:r>
      <w:r w:rsidRPr="00543E06">
        <w:rPr>
          <w:rFonts w:ascii="Arial" w:hAnsi="Arial" w:cs="Arial"/>
          <w:sz w:val="24"/>
          <w:szCs w:val="24"/>
        </w:rPr>
        <w:t xml:space="preserve">Contract Manager's responsibilities and obligations; </w:t>
      </w:r>
    </w:p>
    <w:p w14:paraId="746C8184"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01B19DF7"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605CDB2"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77B0EBA5"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14:paraId="594D22CF" w14:textId="77777777" w:rsidR="00753CB2" w:rsidRPr="00543E06" w:rsidRDefault="00753CB2" w:rsidP="00813EF0">
      <w:pPr>
        <w:adjustRightInd/>
        <w:jc w:val="left"/>
        <w:outlineLvl w:val="5"/>
        <w:rPr>
          <w:rFonts w:eastAsia="Times New Roman"/>
          <w:sz w:val="24"/>
          <w:szCs w:val="24"/>
          <w:lang w:val="en-US" w:eastAsia="en-US"/>
        </w:rPr>
      </w:pPr>
    </w:p>
    <w:p w14:paraId="7F3D416D" w14:textId="77777777" w:rsidR="00753CB2" w:rsidRPr="00B700CD"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highlight w:val="yellow"/>
        </w:rPr>
      </w:pPr>
      <w:r w:rsidRPr="00B700CD">
        <w:rPr>
          <w:rFonts w:ascii="Arial" w:hAnsi="Arial" w:cs="Arial"/>
          <w:caps w:val="0"/>
          <w:sz w:val="24"/>
          <w:szCs w:val="24"/>
          <w:highlight w:val="yellow"/>
        </w:rPr>
        <w:t>Role of the Operational Board</w:t>
      </w:r>
    </w:p>
    <w:p w14:paraId="6C03F7D1"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The Operational Board shall be established by the Buyer for the purposes of this Contract on which the Supplier and the Buyer shall be represented.</w:t>
      </w:r>
    </w:p>
    <w:p w14:paraId="6F470BA1"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The Operational Board members, frequency and location of board meetings and planned start date by which the board shall be established are set out in the Order Form.</w:t>
      </w:r>
    </w:p>
    <w:p w14:paraId="1395FF53"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7C70D2EA"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F584AF4"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The purpose of the Operational Board meetings will be to review the Supplier’s performance under this Contract. The agenda for each meeting shall be set by the Buyer and communicated to the Supplier in advance of that meeting.</w:t>
      </w:r>
    </w:p>
    <w:p w14:paraId="49403481"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3F2B05BD"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70880B6F"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2E2B911E"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586B0609"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CD374D1"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77353ED4"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50B8411A" w14:textId="7A0F8324"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47A66679" w14:textId="77777777" w:rsidR="00753CB2" w:rsidRPr="00543E06" w:rsidRDefault="00753CB2" w:rsidP="00813EF0">
      <w:pPr>
        <w:pStyle w:val="BodyText"/>
        <w:jc w:val="left"/>
        <w:rPr>
          <w:rFonts w:ascii="Arial" w:hAnsi="Arial" w:cs="Arial"/>
          <w:sz w:val="24"/>
          <w:szCs w:val="24"/>
          <w:lang w:val="en-GB"/>
        </w:rPr>
      </w:pPr>
    </w:p>
    <w:p w14:paraId="55B61C9A"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sidRPr="00B700CD">
        <w:rPr>
          <w:rFonts w:eastAsia="Calibri"/>
          <w:b/>
          <w:sz w:val="36"/>
          <w:szCs w:val="36"/>
          <w:highlight w:val="yellow"/>
        </w:rPr>
        <w:lastRenderedPageBreak/>
        <w:t>Annex: Contract Boards</w:t>
      </w:r>
    </w:p>
    <w:p w14:paraId="46742852" w14:textId="77777777" w:rsidR="00753CB2" w:rsidRPr="00543E06" w:rsidRDefault="00753CB2" w:rsidP="00813EF0">
      <w:pPr>
        <w:pStyle w:val="MarginText"/>
        <w:tabs>
          <w:tab w:val="left" w:pos="360"/>
        </w:tabs>
        <w:jc w:val="left"/>
        <w:rPr>
          <w:rFonts w:ascii="Arial" w:hAnsi="Arial" w:cs="Arial"/>
          <w:sz w:val="24"/>
          <w:szCs w:val="24"/>
        </w:rPr>
      </w:pPr>
      <w:r w:rsidRPr="00B700CD">
        <w:rPr>
          <w:rFonts w:ascii="Arial" w:hAnsi="Arial" w:cs="Arial"/>
          <w:sz w:val="24"/>
          <w:szCs w:val="24"/>
          <w:highlight w:val="yellow"/>
        </w:rPr>
        <w:t>The Parties agree to operate the following boards at the locations and at the frequencies set out below:</w:t>
      </w:r>
    </w:p>
    <w:p w14:paraId="713BAC99" w14:textId="77777777"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14:paraId="19596F7B" w14:textId="77777777"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14:paraId="17168BF1" w14:textId="77777777"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62187" w14:textId="77777777" w:rsidR="00AA5ABB" w:rsidRDefault="00AA5ABB">
      <w:r>
        <w:separator/>
      </w:r>
    </w:p>
  </w:endnote>
  <w:endnote w:type="continuationSeparator" w:id="0">
    <w:p w14:paraId="51613914" w14:textId="77777777" w:rsidR="00AA5ABB" w:rsidRDefault="00AA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518FD" w14:textId="77777777" w:rsidR="00A72095" w:rsidRDefault="00A72095" w:rsidP="004E056F">
    <w:pPr>
      <w:tabs>
        <w:tab w:val="center" w:pos="4513"/>
        <w:tab w:val="right" w:pos="9026"/>
      </w:tabs>
      <w:rPr>
        <w:rFonts w:eastAsia="Calibri"/>
        <w:szCs w:val="22"/>
      </w:rPr>
    </w:pPr>
  </w:p>
  <w:p w14:paraId="671C6B1D"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E71B36">
      <w:rPr>
        <w:rFonts w:eastAsia="Calibri"/>
        <w:szCs w:val="22"/>
      </w:rPr>
      <w:t>6099</w:t>
    </w:r>
  </w:p>
  <w:p w14:paraId="48462322" w14:textId="4F0F925E" w:rsidR="004E056F" w:rsidRPr="00543E06" w:rsidRDefault="004E056F" w:rsidP="004E056F">
    <w:pPr>
      <w:tabs>
        <w:tab w:val="center" w:pos="4513"/>
        <w:tab w:val="right" w:pos="9026"/>
      </w:tabs>
      <w:rPr>
        <w:rFonts w:eastAsia="Calibri"/>
        <w:szCs w:val="22"/>
      </w:rPr>
    </w:pPr>
    <w:r w:rsidRPr="00543E06">
      <w:rPr>
        <w:rFonts w:eastAsia="Calibri"/>
        <w:szCs w:val="22"/>
      </w:rPr>
      <w:t>Project Version: v</w:t>
    </w:r>
    <w:r w:rsidR="00D845C6">
      <w:rPr>
        <w:rFonts w:eastAsia="Calibri"/>
        <w:szCs w:val="22"/>
      </w:rPr>
      <w:t>2</w:t>
    </w:r>
    <w:r w:rsidRPr="00543E06">
      <w:rPr>
        <w:rFonts w:eastAsia="Calibri"/>
        <w:szCs w:val="22"/>
      </w:rPr>
      <w:t>.0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38067F">
      <w:rPr>
        <w:noProof/>
      </w:rPr>
      <w:t>2</w:t>
    </w:r>
    <w:r w:rsidRPr="00543E06">
      <w:fldChar w:fldCharType="end"/>
    </w:r>
  </w:p>
  <w:p w14:paraId="45BEA2E6" w14:textId="77777777"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4D288" w14:textId="77777777"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14:paraId="516D8086"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70E87BB4" w14:textId="77777777"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56977" w14:textId="77777777" w:rsidR="00AA5ABB" w:rsidRDefault="00AA5ABB">
      <w:r>
        <w:separator/>
      </w:r>
    </w:p>
  </w:footnote>
  <w:footnote w:type="continuationSeparator" w:id="0">
    <w:p w14:paraId="11334613" w14:textId="77777777" w:rsidR="00AA5ABB" w:rsidRDefault="00AA5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CB9DF"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55A364CB" w14:textId="77777777" w:rsidR="005324D7" w:rsidRPr="005324D7" w:rsidRDefault="005324D7" w:rsidP="00543E06">
    <w:pPr>
      <w:pStyle w:val="Header"/>
      <w:jc w:val="left"/>
      <w:rPr>
        <w:sz w:val="20"/>
        <w:szCs w:val="22"/>
      </w:rPr>
    </w:pPr>
    <w:r w:rsidRPr="005324D7">
      <w:rPr>
        <w:sz w:val="20"/>
        <w:szCs w:val="22"/>
      </w:rPr>
      <w:t>Call-Off Ref:</w:t>
    </w:r>
  </w:p>
  <w:p w14:paraId="785EB634" w14:textId="77777777"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14:paraId="6480EFC2" w14:textId="77777777"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EC"/>
    <w:rsid w:val="0000099A"/>
    <w:rsid w:val="000033D7"/>
    <w:rsid w:val="0002066C"/>
    <w:rsid w:val="00091703"/>
    <w:rsid w:val="00151C70"/>
    <w:rsid w:val="0016168C"/>
    <w:rsid w:val="00174C65"/>
    <w:rsid w:val="00217EDF"/>
    <w:rsid w:val="00236569"/>
    <w:rsid w:val="00240CFE"/>
    <w:rsid w:val="0038067F"/>
    <w:rsid w:val="003974AB"/>
    <w:rsid w:val="003A3112"/>
    <w:rsid w:val="004E056F"/>
    <w:rsid w:val="005324D7"/>
    <w:rsid w:val="00543E06"/>
    <w:rsid w:val="00651142"/>
    <w:rsid w:val="006D162C"/>
    <w:rsid w:val="00746DF4"/>
    <w:rsid w:val="00753CB2"/>
    <w:rsid w:val="00805672"/>
    <w:rsid w:val="00807F2C"/>
    <w:rsid w:val="00813EF0"/>
    <w:rsid w:val="00822835"/>
    <w:rsid w:val="00844DC0"/>
    <w:rsid w:val="00870E41"/>
    <w:rsid w:val="008B1870"/>
    <w:rsid w:val="008B6038"/>
    <w:rsid w:val="00924068"/>
    <w:rsid w:val="0094182C"/>
    <w:rsid w:val="009B1F84"/>
    <w:rsid w:val="009F522C"/>
    <w:rsid w:val="00A60A9F"/>
    <w:rsid w:val="00A63BF9"/>
    <w:rsid w:val="00A72095"/>
    <w:rsid w:val="00A77684"/>
    <w:rsid w:val="00AA5ABB"/>
    <w:rsid w:val="00AE5953"/>
    <w:rsid w:val="00B12D24"/>
    <w:rsid w:val="00B700CD"/>
    <w:rsid w:val="00B727CC"/>
    <w:rsid w:val="00BC4F43"/>
    <w:rsid w:val="00C562F7"/>
    <w:rsid w:val="00C802EC"/>
    <w:rsid w:val="00D845C6"/>
    <w:rsid w:val="00DE1615"/>
    <w:rsid w:val="00E71B36"/>
    <w:rsid w:val="00E735D1"/>
    <w:rsid w:val="00EB5519"/>
    <w:rsid w:val="00EE0AEB"/>
    <w:rsid w:val="00F84B57"/>
    <w:rsid w:val="00F92A82"/>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0651D0"/>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1F56B-8585-47B7-BAD2-84D34A73F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Duncan Shinn</cp:lastModifiedBy>
  <cp:revision>4</cp:revision>
  <dcterms:created xsi:type="dcterms:W3CDTF">2021-05-17T14:49:00Z</dcterms:created>
  <dcterms:modified xsi:type="dcterms:W3CDTF">2021-05-18T08:39:00Z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